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301" w:rsidRPr="001042F1" w:rsidRDefault="00744301" w:rsidP="00896C07">
      <w:pPr>
        <w:jc w:val="both"/>
        <w:rPr>
          <w:rFonts w:ascii="Tahoma" w:hAnsi="Tahoma" w:cs="Tahoma"/>
          <w:b/>
          <w:bCs/>
          <w:color w:val="C00000"/>
          <w:sz w:val="28"/>
          <w:szCs w:val="28"/>
        </w:rPr>
      </w:pPr>
      <w:r>
        <w:rPr>
          <w:rFonts w:ascii="Tahoma" w:hAnsi="Tahoma" w:cs="Tahoma"/>
          <w:b/>
          <w:bCs/>
          <w:color w:val="C00000"/>
          <w:sz w:val="28"/>
          <w:szCs w:val="28"/>
        </w:rPr>
        <w:t>Příkladn</w:t>
      </w:r>
      <w:r w:rsidR="00C460C5">
        <w:rPr>
          <w:rFonts w:ascii="Tahoma" w:hAnsi="Tahoma" w:cs="Tahoma"/>
          <w:b/>
          <w:bCs/>
          <w:color w:val="C00000"/>
          <w:sz w:val="28"/>
          <w:szCs w:val="28"/>
        </w:rPr>
        <w:t>á</w:t>
      </w:r>
      <w:r>
        <w:rPr>
          <w:rFonts w:ascii="Tahoma" w:hAnsi="Tahoma" w:cs="Tahoma"/>
          <w:b/>
          <w:bCs/>
          <w:color w:val="C00000"/>
          <w:sz w:val="28"/>
          <w:szCs w:val="28"/>
        </w:rPr>
        <w:t xml:space="preserve"> </w:t>
      </w:r>
      <w:r w:rsidR="00C460C5">
        <w:rPr>
          <w:rFonts w:ascii="Tahoma" w:hAnsi="Tahoma" w:cs="Tahoma"/>
          <w:b/>
          <w:bCs/>
          <w:color w:val="C00000"/>
          <w:sz w:val="28"/>
          <w:szCs w:val="28"/>
        </w:rPr>
        <w:t>Zelená</w:t>
      </w:r>
      <w:r w:rsidR="00896C07">
        <w:rPr>
          <w:rFonts w:ascii="Tahoma" w:hAnsi="Tahoma" w:cs="Tahoma"/>
          <w:b/>
          <w:bCs/>
          <w:color w:val="C00000"/>
          <w:sz w:val="28"/>
          <w:szCs w:val="28"/>
        </w:rPr>
        <w:t xml:space="preserve"> </w:t>
      </w:r>
      <w:r w:rsidR="00C460C5">
        <w:rPr>
          <w:rFonts w:ascii="Tahoma" w:hAnsi="Tahoma" w:cs="Tahoma"/>
          <w:b/>
          <w:bCs/>
          <w:color w:val="C00000"/>
          <w:sz w:val="28"/>
          <w:szCs w:val="28"/>
        </w:rPr>
        <w:t>obec</w:t>
      </w:r>
      <w:r>
        <w:rPr>
          <w:rFonts w:ascii="Tahoma" w:hAnsi="Tahoma" w:cs="Tahoma"/>
          <w:b/>
          <w:bCs/>
          <w:color w:val="C00000"/>
          <w:sz w:val="28"/>
          <w:szCs w:val="28"/>
        </w:rPr>
        <w:t xml:space="preserve"> </w:t>
      </w:r>
      <w:r w:rsidR="00E96B99">
        <w:rPr>
          <w:rFonts w:ascii="Tahoma" w:hAnsi="Tahoma" w:cs="Tahoma"/>
          <w:b/>
          <w:bCs/>
          <w:color w:val="C00000"/>
          <w:sz w:val="28"/>
          <w:szCs w:val="28"/>
        </w:rPr>
        <w:t>Dunajovice</w:t>
      </w:r>
      <w:r>
        <w:rPr>
          <w:rFonts w:ascii="Tahoma" w:hAnsi="Tahoma" w:cs="Tahoma"/>
          <w:b/>
          <w:bCs/>
          <w:color w:val="C00000"/>
          <w:sz w:val="28"/>
          <w:szCs w:val="28"/>
        </w:rPr>
        <w:t xml:space="preserve">: recyklací odevzdaného elektrozařízení občané v roce 2018 ušetřili práci celkem </w:t>
      </w:r>
      <w:r w:rsidR="00E96B99">
        <w:rPr>
          <w:rFonts w:ascii="Tahoma" w:hAnsi="Tahoma" w:cs="Tahoma"/>
          <w:b/>
          <w:bCs/>
          <w:color w:val="C00000"/>
          <w:sz w:val="28"/>
          <w:szCs w:val="28"/>
        </w:rPr>
        <w:t>55</w:t>
      </w:r>
      <w:r>
        <w:rPr>
          <w:rFonts w:ascii="Tahoma" w:hAnsi="Tahoma" w:cs="Tahoma"/>
          <w:b/>
          <w:bCs/>
          <w:color w:val="C00000"/>
          <w:sz w:val="28"/>
          <w:szCs w:val="28"/>
        </w:rPr>
        <w:t xml:space="preserve"> stromů</w:t>
      </w:r>
      <w:r w:rsidR="00896C07">
        <w:rPr>
          <w:rFonts w:ascii="Tahoma" w:hAnsi="Tahoma" w:cs="Tahoma"/>
          <w:b/>
          <w:bCs/>
          <w:color w:val="C00000"/>
          <w:sz w:val="28"/>
          <w:szCs w:val="28"/>
        </w:rPr>
        <w:t>m</w:t>
      </w:r>
    </w:p>
    <w:p w:rsidR="00744301" w:rsidRPr="001042F1" w:rsidRDefault="00E96B99" w:rsidP="00896C07">
      <w:pPr>
        <w:shd w:val="clear" w:color="auto" w:fill="FFFFFF"/>
        <w:spacing w:before="240" w:after="0" w:line="240" w:lineRule="auto"/>
        <w:jc w:val="right"/>
        <w:rPr>
          <w:rFonts w:ascii="Tahoma" w:hAnsi="Tahoma" w:cs="Tahoma"/>
          <w:i/>
          <w:sz w:val="20"/>
          <w:szCs w:val="20"/>
        </w:rPr>
      </w:pPr>
      <w:r>
        <w:rPr>
          <w:rFonts w:ascii="Tahoma" w:hAnsi="Tahoma" w:cs="Tahoma"/>
          <w:i/>
          <w:sz w:val="20"/>
          <w:szCs w:val="20"/>
        </w:rPr>
        <w:t>Dunajovice</w:t>
      </w:r>
      <w:r w:rsidR="00744301" w:rsidRPr="001042F1">
        <w:rPr>
          <w:rFonts w:ascii="Tahoma" w:hAnsi="Tahoma" w:cs="Tahoma"/>
          <w:i/>
          <w:sz w:val="20"/>
          <w:szCs w:val="20"/>
        </w:rPr>
        <w:t xml:space="preserve">, </w:t>
      </w:r>
      <w:r w:rsidR="00A028F9">
        <w:rPr>
          <w:rFonts w:ascii="Tahoma" w:hAnsi="Tahoma" w:cs="Tahoma"/>
          <w:i/>
          <w:sz w:val="20"/>
          <w:szCs w:val="20"/>
        </w:rPr>
        <w:t>17</w:t>
      </w:r>
      <w:bookmarkStart w:id="0" w:name="_GoBack"/>
      <w:bookmarkEnd w:id="0"/>
      <w:r w:rsidR="00744301">
        <w:rPr>
          <w:rFonts w:ascii="Tahoma" w:hAnsi="Tahoma" w:cs="Tahoma"/>
          <w:i/>
          <w:sz w:val="20"/>
          <w:szCs w:val="20"/>
        </w:rPr>
        <w:t>. srpen 2019</w:t>
      </w:r>
    </w:p>
    <w:p w:rsidR="00896C07" w:rsidRDefault="00896C07" w:rsidP="00896C07">
      <w:pPr>
        <w:jc w:val="both"/>
      </w:pPr>
    </w:p>
    <w:p w:rsidR="00896C07" w:rsidRPr="00896C07" w:rsidRDefault="00896C07" w:rsidP="00896C07">
      <w:pPr>
        <w:jc w:val="both"/>
        <w:rPr>
          <w:rFonts w:eastAsia="Times New Roman" w:cs="Calibri"/>
          <w:b/>
          <w:bCs/>
          <w:color w:val="000000"/>
          <w:lang w:eastAsia="cs-CZ"/>
        </w:rPr>
      </w:pPr>
      <w:r w:rsidRPr="00896C07">
        <w:rPr>
          <w:b/>
          <w:bCs/>
        </w:rPr>
        <w:t xml:space="preserve">V roce 2018 obyvatelé </w:t>
      </w:r>
      <w:r w:rsidR="00557620">
        <w:rPr>
          <w:b/>
          <w:bCs/>
        </w:rPr>
        <w:t xml:space="preserve">obce </w:t>
      </w:r>
      <w:r w:rsidR="00E96B99">
        <w:rPr>
          <w:b/>
          <w:bCs/>
        </w:rPr>
        <w:t>Dunajovice</w:t>
      </w:r>
      <w:r w:rsidRPr="00896C07">
        <w:rPr>
          <w:b/>
          <w:bCs/>
        </w:rPr>
        <w:t xml:space="preserve"> zajistili sběr vysloužilého elektrozařízení v přepočtu </w:t>
      </w:r>
      <w:r w:rsidR="00E96B99">
        <w:rPr>
          <w:b/>
          <w:bCs/>
        </w:rPr>
        <w:t>12</w:t>
      </w:r>
      <w:r>
        <w:rPr>
          <w:b/>
          <w:bCs/>
        </w:rPr>
        <w:t> </w:t>
      </w:r>
      <w:r w:rsidRPr="00896C07">
        <w:rPr>
          <w:b/>
          <w:bCs/>
        </w:rPr>
        <w:t xml:space="preserve">kg/obyvatele. </w:t>
      </w:r>
      <w:r w:rsidR="000D0536" w:rsidRPr="00BB0393">
        <w:rPr>
          <w:rFonts w:eastAsia="Times New Roman" w:cs="Calibri"/>
          <w:b/>
          <w:bCs/>
          <w:color w:val="000000"/>
          <w:lang w:eastAsia="cs-CZ"/>
        </w:rPr>
        <w:t>Pro porovnání, v roce 2017 průměrný občan České republiky k recyklaci odevzdal 8,6 kg</w:t>
      </w:r>
      <w:r w:rsidR="000D0536">
        <w:rPr>
          <w:rFonts w:eastAsia="Times New Roman" w:cs="Calibri"/>
          <w:b/>
          <w:bCs/>
          <w:color w:val="000000"/>
          <w:lang w:eastAsia="cs-CZ"/>
        </w:rPr>
        <w:t xml:space="preserve"> vysloužilého elektra</w:t>
      </w:r>
      <w:r w:rsidR="000D0536" w:rsidRPr="00BB0393">
        <w:rPr>
          <w:rFonts w:eastAsia="Times New Roman" w:cs="Calibri"/>
          <w:b/>
          <w:bCs/>
          <w:color w:val="000000"/>
          <w:lang w:eastAsia="cs-CZ"/>
        </w:rPr>
        <w:t xml:space="preserve">. </w:t>
      </w:r>
      <w:r w:rsidRPr="00896C07">
        <w:rPr>
          <w:rFonts w:eastAsia="Times New Roman" w:cs="Calibri"/>
          <w:b/>
          <w:bCs/>
          <w:color w:val="000000"/>
          <w:lang w:eastAsia="cs-CZ"/>
        </w:rPr>
        <w:t>Recyklací odevzdaného elektrozařízení</w:t>
      </w:r>
      <w:r w:rsidR="00030940">
        <w:rPr>
          <w:rFonts w:eastAsia="Times New Roman" w:cs="Calibri"/>
          <w:b/>
          <w:bCs/>
          <w:color w:val="000000"/>
          <w:lang w:eastAsia="cs-CZ"/>
        </w:rPr>
        <w:t xml:space="preserve"> </w:t>
      </w:r>
      <w:r w:rsidR="00631D8A">
        <w:rPr>
          <w:rFonts w:eastAsia="Times New Roman" w:cs="Calibri"/>
          <w:b/>
          <w:bCs/>
          <w:color w:val="000000"/>
          <w:lang w:eastAsia="cs-CZ"/>
        </w:rPr>
        <w:t xml:space="preserve">obec </w:t>
      </w:r>
      <w:r w:rsidR="00E96B99">
        <w:rPr>
          <w:b/>
          <w:bCs/>
        </w:rPr>
        <w:t>Dunajovice</w:t>
      </w:r>
      <w:r w:rsidR="00E96B99" w:rsidRPr="00896C07">
        <w:rPr>
          <w:b/>
          <w:bCs/>
        </w:rPr>
        <w:t xml:space="preserve"> </w:t>
      </w:r>
      <w:r w:rsidRPr="00896C07">
        <w:rPr>
          <w:rFonts w:eastAsia="Times New Roman" w:cs="Calibri"/>
          <w:b/>
          <w:bCs/>
          <w:color w:val="000000"/>
          <w:lang w:eastAsia="cs-CZ"/>
        </w:rPr>
        <w:t>přispěl</w:t>
      </w:r>
      <w:r w:rsidR="00631D8A">
        <w:rPr>
          <w:rFonts w:eastAsia="Times New Roman" w:cs="Calibri"/>
          <w:b/>
          <w:bCs/>
          <w:color w:val="000000"/>
          <w:lang w:eastAsia="cs-CZ"/>
        </w:rPr>
        <w:t>a</w:t>
      </w:r>
      <w:r w:rsidRPr="00896C07">
        <w:rPr>
          <w:rFonts w:eastAsia="Times New Roman" w:cs="Calibri"/>
          <w:b/>
          <w:bCs/>
          <w:color w:val="000000"/>
          <w:lang w:eastAsia="cs-CZ"/>
        </w:rPr>
        <w:t xml:space="preserve"> ke zlepšení životního prostředí snížením produkce CO</w:t>
      </w:r>
      <w:r w:rsidRPr="00896C07">
        <w:rPr>
          <w:rFonts w:eastAsia="Times New Roman" w:cs="Calibri"/>
          <w:b/>
          <w:bCs/>
          <w:color w:val="000000"/>
          <w:vertAlign w:val="subscript"/>
          <w:lang w:eastAsia="cs-CZ"/>
        </w:rPr>
        <w:t>2</w:t>
      </w:r>
      <w:r w:rsidRPr="00896C07">
        <w:rPr>
          <w:rFonts w:eastAsia="Times New Roman" w:cs="Calibri"/>
          <w:b/>
          <w:bCs/>
          <w:color w:val="000000"/>
          <w:lang w:eastAsia="cs-CZ"/>
        </w:rPr>
        <w:t xml:space="preserve"> ekvivalentně o </w:t>
      </w:r>
      <w:r w:rsidR="00E96B99">
        <w:rPr>
          <w:rFonts w:eastAsia="Times New Roman" w:cs="Calibri"/>
          <w:b/>
          <w:bCs/>
          <w:color w:val="000000"/>
          <w:lang w:eastAsia="cs-CZ"/>
        </w:rPr>
        <w:t>1654</w:t>
      </w:r>
      <w:r w:rsidR="00FE4B19">
        <w:rPr>
          <w:rFonts w:eastAsia="Times New Roman" w:cs="Calibri"/>
          <w:b/>
          <w:bCs/>
          <w:color w:val="000000"/>
          <w:lang w:eastAsia="cs-CZ"/>
        </w:rPr>
        <w:t xml:space="preserve"> </w:t>
      </w:r>
      <w:r w:rsidRPr="00896C07">
        <w:rPr>
          <w:rFonts w:eastAsia="Times New Roman" w:cs="Calibri"/>
          <w:b/>
          <w:bCs/>
          <w:color w:val="000000"/>
          <w:lang w:eastAsia="cs-CZ"/>
        </w:rPr>
        <w:t xml:space="preserve">kg. Takové množství uhlíku by muselo v průběhu jednoho roku absorbovat a přeměnit na kyslík celkem </w:t>
      </w:r>
      <w:r w:rsidR="00E96B99">
        <w:rPr>
          <w:rFonts w:eastAsia="Times New Roman" w:cs="Calibri"/>
          <w:b/>
          <w:bCs/>
          <w:color w:val="000000"/>
          <w:lang w:eastAsia="cs-CZ"/>
        </w:rPr>
        <w:t>55</w:t>
      </w:r>
      <w:r w:rsidRPr="00896C07">
        <w:rPr>
          <w:rFonts w:eastAsia="Times New Roman" w:cs="Calibri"/>
          <w:b/>
          <w:bCs/>
          <w:color w:val="000000"/>
          <w:lang w:eastAsia="cs-CZ"/>
        </w:rPr>
        <w:t xml:space="preserve"> stromů.</w:t>
      </w:r>
      <w:r>
        <w:rPr>
          <w:rFonts w:eastAsia="Times New Roman" w:cs="Calibri"/>
          <w:b/>
          <w:bCs/>
          <w:color w:val="000000"/>
          <w:lang w:eastAsia="cs-CZ"/>
        </w:rPr>
        <w:t xml:space="preserve"> Za svoje úsilí </w:t>
      </w:r>
      <w:r w:rsidR="00E96B99">
        <w:rPr>
          <w:b/>
          <w:bCs/>
        </w:rPr>
        <w:t>Dunajovice</w:t>
      </w:r>
      <w:r w:rsidR="00E96B99" w:rsidRPr="00896C07">
        <w:rPr>
          <w:b/>
          <w:bCs/>
        </w:rPr>
        <w:t xml:space="preserve"> </w:t>
      </w:r>
      <w:r>
        <w:rPr>
          <w:rFonts w:eastAsia="Times New Roman" w:cs="Calibri"/>
          <w:b/>
          <w:bCs/>
          <w:color w:val="000000"/>
          <w:lang w:eastAsia="cs-CZ"/>
        </w:rPr>
        <w:t xml:space="preserve">obdrží certifikát </w:t>
      </w:r>
      <w:r w:rsidR="00C460C5">
        <w:rPr>
          <w:rFonts w:eastAsia="Times New Roman" w:cs="Calibri"/>
          <w:b/>
          <w:bCs/>
          <w:color w:val="000000"/>
          <w:lang w:eastAsia="cs-CZ"/>
        </w:rPr>
        <w:t>Příkladná Zelená obec</w:t>
      </w:r>
      <w:r w:rsidR="00CF7C88">
        <w:rPr>
          <w:rFonts w:eastAsia="Times New Roman" w:cs="Calibri"/>
          <w:b/>
          <w:bCs/>
          <w:color w:val="000000"/>
          <w:lang w:eastAsia="cs-CZ"/>
        </w:rPr>
        <w:t xml:space="preserve"> 2018</w:t>
      </w:r>
      <w:r>
        <w:rPr>
          <w:rFonts w:eastAsia="Times New Roman" w:cs="Calibri"/>
          <w:b/>
          <w:bCs/>
          <w:color w:val="000000"/>
          <w:lang w:eastAsia="cs-CZ"/>
        </w:rPr>
        <w:t>.</w:t>
      </w:r>
    </w:p>
    <w:p w:rsidR="00896C07" w:rsidRDefault="00896C07" w:rsidP="00896C07">
      <w:pPr>
        <w:shd w:val="clear" w:color="auto" w:fill="FFFFFF"/>
        <w:spacing w:before="240" w:after="0" w:line="276" w:lineRule="auto"/>
        <w:jc w:val="both"/>
        <w:rPr>
          <w:rFonts w:ascii="Tahoma" w:hAnsi="Tahoma" w:cs="Tahoma"/>
          <w:sz w:val="20"/>
          <w:szCs w:val="20"/>
        </w:rPr>
      </w:pPr>
      <w:r w:rsidRPr="00A56DA7">
        <w:rPr>
          <w:rFonts w:ascii="Tahoma" w:hAnsi="Tahoma" w:cs="Tahoma"/>
          <w:sz w:val="20"/>
          <w:szCs w:val="20"/>
        </w:rPr>
        <w:t xml:space="preserve">Obcím zapojeným v projektu </w:t>
      </w:r>
      <w:r w:rsidR="00C460C5">
        <w:rPr>
          <w:rFonts w:ascii="Tahoma" w:hAnsi="Tahoma" w:cs="Tahoma"/>
          <w:sz w:val="20"/>
          <w:szCs w:val="20"/>
        </w:rPr>
        <w:t>Zelená obec</w:t>
      </w:r>
      <w:r w:rsidRPr="00A56DA7">
        <w:rPr>
          <w:rFonts w:ascii="Tahoma" w:hAnsi="Tahoma" w:cs="Tahoma"/>
          <w:sz w:val="20"/>
          <w:szCs w:val="20"/>
        </w:rPr>
        <w:t xml:space="preserve">, které v loňském roce </w:t>
      </w:r>
      <w:r>
        <w:rPr>
          <w:rFonts w:ascii="Tahoma" w:hAnsi="Tahoma" w:cs="Tahoma"/>
          <w:sz w:val="20"/>
          <w:szCs w:val="20"/>
        </w:rPr>
        <w:t xml:space="preserve">v síti kolektivního systému REMA </w:t>
      </w:r>
      <w:r w:rsidRPr="00A56DA7">
        <w:rPr>
          <w:rFonts w:ascii="Tahoma" w:hAnsi="Tahoma" w:cs="Tahoma"/>
          <w:sz w:val="20"/>
          <w:szCs w:val="20"/>
        </w:rPr>
        <w:t>odevzdaly nejvíce elektroodpadu, právě v těchto předávají regionální zástupci certifikát Příkladn</w:t>
      </w:r>
      <w:r w:rsidR="00C460C5">
        <w:rPr>
          <w:rFonts w:ascii="Tahoma" w:hAnsi="Tahoma" w:cs="Tahoma"/>
          <w:sz w:val="20"/>
          <w:szCs w:val="20"/>
        </w:rPr>
        <w:t>á</w:t>
      </w:r>
      <w:r w:rsidRPr="00A56DA7">
        <w:rPr>
          <w:rFonts w:ascii="Tahoma" w:hAnsi="Tahoma" w:cs="Tahoma"/>
          <w:sz w:val="20"/>
          <w:szCs w:val="20"/>
        </w:rPr>
        <w:t xml:space="preserve"> </w:t>
      </w:r>
      <w:r w:rsidR="00C460C5">
        <w:rPr>
          <w:rFonts w:ascii="Tahoma" w:hAnsi="Tahoma" w:cs="Tahoma"/>
          <w:sz w:val="20"/>
          <w:szCs w:val="20"/>
        </w:rPr>
        <w:t>Zelená</w:t>
      </w:r>
      <w:r w:rsidRPr="00A56DA7">
        <w:rPr>
          <w:rFonts w:ascii="Tahoma" w:hAnsi="Tahoma" w:cs="Tahoma"/>
          <w:sz w:val="20"/>
          <w:szCs w:val="20"/>
        </w:rPr>
        <w:t xml:space="preserve"> </w:t>
      </w:r>
      <w:r w:rsidR="00C460C5">
        <w:rPr>
          <w:rFonts w:ascii="Tahoma" w:hAnsi="Tahoma" w:cs="Tahoma"/>
          <w:sz w:val="20"/>
          <w:szCs w:val="20"/>
        </w:rPr>
        <w:t>obec</w:t>
      </w:r>
      <w:r w:rsidRPr="00A56DA7">
        <w:rPr>
          <w:rFonts w:ascii="Tahoma" w:hAnsi="Tahoma" w:cs="Tahoma"/>
          <w:sz w:val="20"/>
          <w:szCs w:val="20"/>
        </w:rPr>
        <w:t xml:space="preserve">. </w:t>
      </w:r>
      <w:r w:rsidRPr="00A56DA7">
        <w:rPr>
          <w:rFonts w:ascii="Tahoma" w:hAnsi="Tahoma" w:cs="Tahoma"/>
          <w:i/>
          <w:iCs/>
          <w:sz w:val="20"/>
          <w:szCs w:val="20"/>
        </w:rPr>
        <w:t xml:space="preserve">„Certifikáty </w:t>
      </w:r>
      <w:r>
        <w:rPr>
          <w:rFonts w:ascii="Tahoma" w:hAnsi="Tahoma" w:cs="Tahoma"/>
          <w:i/>
          <w:iCs/>
          <w:sz w:val="20"/>
          <w:szCs w:val="20"/>
        </w:rPr>
        <w:t xml:space="preserve">graficky vycházejí z naší výroční zprávy pro rok 2018 a </w:t>
      </w:r>
      <w:r w:rsidRPr="00A56DA7">
        <w:rPr>
          <w:rFonts w:ascii="Tahoma" w:hAnsi="Tahoma" w:cs="Tahoma"/>
          <w:i/>
          <w:iCs/>
          <w:sz w:val="20"/>
          <w:szCs w:val="20"/>
        </w:rPr>
        <w:t>vyzdvihují zejména environmentální odpovědnost obcí, které usilují o minimaliz</w:t>
      </w:r>
      <w:r>
        <w:rPr>
          <w:rFonts w:ascii="Tahoma" w:hAnsi="Tahoma" w:cs="Tahoma"/>
          <w:i/>
          <w:iCs/>
          <w:sz w:val="20"/>
          <w:szCs w:val="20"/>
        </w:rPr>
        <w:t>aci</w:t>
      </w:r>
      <w:r w:rsidRPr="00A56DA7">
        <w:rPr>
          <w:rFonts w:ascii="Tahoma" w:hAnsi="Tahoma" w:cs="Tahoma"/>
          <w:i/>
          <w:iCs/>
          <w:sz w:val="20"/>
          <w:szCs w:val="20"/>
        </w:rPr>
        <w:t xml:space="preserve"> sv</w:t>
      </w:r>
      <w:r>
        <w:rPr>
          <w:rFonts w:ascii="Tahoma" w:hAnsi="Tahoma" w:cs="Tahoma"/>
          <w:i/>
          <w:iCs/>
          <w:sz w:val="20"/>
          <w:szCs w:val="20"/>
        </w:rPr>
        <w:t>ého</w:t>
      </w:r>
      <w:r w:rsidRPr="00A56DA7">
        <w:rPr>
          <w:rFonts w:ascii="Tahoma" w:hAnsi="Tahoma" w:cs="Tahoma"/>
          <w:i/>
          <w:iCs/>
          <w:sz w:val="20"/>
          <w:szCs w:val="20"/>
        </w:rPr>
        <w:t xml:space="preserve"> negativní</w:t>
      </w:r>
      <w:r>
        <w:rPr>
          <w:rFonts w:ascii="Tahoma" w:hAnsi="Tahoma" w:cs="Tahoma"/>
          <w:i/>
          <w:iCs/>
          <w:sz w:val="20"/>
          <w:szCs w:val="20"/>
        </w:rPr>
        <w:t>ho</w:t>
      </w:r>
      <w:r w:rsidRPr="00A56DA7">
        <w:rPr>
          <w:rFonts w:ascii="Tahoma" w:hAnsi="Tahoma" w:cs="Tahoma"/>
          <w:i/>
          <w:iCs/>
          <w:sz w:val="20"/>
          <w:szCs w:val="20"/>
        </w:rPr>
        <w:t xml:space="preserve"> dopad</w:t>
      </w:r>
      <w:r>
        <w:rPr>
          <w:rFonts w:ascii="Tahoma" w:hAnsi="Tahoma" w:cs="Tahoma"/>
          <w:i/>
          <w:iCs/>
          <w:sz w:val="20"/>
          <w:szCs w:val="20"/>
        </w:rPr>
        <w:t>u</w:t>
      </w:r>
      <w:r w:rsidRPr="00A56DA7">
        <w:rPr>
          <w:rFonts w:ascii="Tahoma" w:hAnsi="Tahoma" w:cs="Tahoma"/>
          <w:i/>
          <w:iCs/>
          <w:sz w:val="20"/>
          <w:szCs w:val="20"/>
        </w:rPr>
        <w:t xml:space="preserve"> na životní prostředí,“</w:t>
      </w:r>
      <w:r>
        <w:rPr>
          <w:rFonts w:ascii="Tahoma" w:hAnsi="Tahoma" w:cs="Tahoma"/>
          <w:sz w:val="20"/>
          <w:szCs w:val="20"/>
        </w:rPr>
        <w:t xml:space="preserve"> vysvětluje </w:t>
      </w:r>
      <w:r w:rsidRPr="00A56DA7">
        <w:rPr>
          <w:rFonts w:ascii="Tahoma" w:hAnsi="Tahoma" w:cs="Tahoma"/>
          <w:b/>
          <w:bCs/>
          <w:sz w:val="20"/>
          <w:szCs w:val="20"/>
        </w:rPr>
        <w:t xml:space="preserve">David </w:t>
      </w:r>
      <w:proofErr w:type="spellStart"/>
      <w:r w:rsidRPr="00A56DA7">
        <w:rPr>
          <w:rFonts w:ascii="Tahoma" w:hAnsi="Tahoma" w:cs="Tahoma"/>
          <w:b/>
          <w:bCs/>
          <w:sz w:val="20"/>
          <w:szCs w:val="20"/>
        </w:rPr>
        <w:t>Vandrovec</w:t>
      </w:r>
      <w:proofErr w:type="spellEnd"/>
      <w:r>
        <w:rPr>
          <w:rFonts w:ascii="Tahoma" w:hAnsi="Tahoma" w:cs="Tahoma"/>
          <w:sz w:val="20"/>
          <w:szCs w:val="20"/>
        </w:rPr>
        <w:t xml:space="preserve">, </w:t>
      </w:r>
      <w:r w:rsidRPr="00634CFA">
        <w:rPr>
          <w:rFonts w:ascii="Tahoma" w:hAnsi="Tahoma" w:cs="Tahoma"/>
          <w:b/>
          <w:bCs/>
          <w:sz w:val="20"/>
          <w:szCs w:val="20"/>
        </w:rPr>
        <w:t>ředitel společností</w:t>
      </w:r>
      <w:r>
        <w:rPr>
          <w:rFonts w:ascii="Tahoma" w:hAnsi="Tahoma" w:cs="Tahoma"/>
          <w:sz w:val="20"/>
          <w:szCs w:val="20"/>
        </w:rPr>
        <w:t xml:space="preserve"> </w:t>
      </w:r>
      <w:r w:rsidRPr="00872A50">
        <w:rPr>
          <w:rFonts w:ascii="Tahoma" w:hAnsi="Tahoma" w:cs="Tahoma"/>
          <w:b/>
          <w:sz w:val="20"/>
          <w:szCs w:val="20"/>
        </w:rPr>
        <w:t>REMA</w:t>
      </w:r>
      <w:r>
        <w:rPr>
          <w:rFonts w:ascii="Tahoma" w:hAnsi="Tahoma" w:cs="Tahoma"/>
          <w:sz w:val="20"/>
          <w:szCs w:val="20"/>
        </w:rPr>
        <w:t xml:space="preserve"> s tím, že oceňovány jsou</w:t>
      </w:r>
      <w:r w:rsidRPr="007B4C2E">
        <w:rPr>
          <w:rFonts w:ascii="Tahoma" w:hAnsi="Tahoma" w:cs="Tahoma"/>
          <w:sz w:val="20"/>
          <w:szCs w:val="20"/>
        </w:rPr>
        <w:t xml:space="preserve"> nejlepší </w:t>
      </w:r>
      <w:r w:rsidR="00C460C5">
        <w:rPr>
          <w:rFonts w:ascii="Tahoma" w:hAnsi="Tahoma" w:cs="Tahoma"/>
          <w:sz w:val="20"/>
          <w:szCs w:val="20"/>
        </w:rPr>
        <w:t>Zelené obce</w:t>
      </w:r>
      <w:r w:rsidRPr="007B4C2E">
        <w:rPr>
          <w:rFonts w:ascii="Tahoma" w:hAnsi="Tahoma" w:cs="Tahoma"/>
          <w:sz w:val="20"/>
          <w:szCs w:val="20"/>
        </w:rPr>
        <w:t xml:space="preserve"> z každého kraje.</w:t>
      </w:r>
    </w:p>
    <w:p w:rsidR="00C460C5" w:rsidRDefault="00C460C5" w:rsidP="00C460C5">
      <w:pPr>
        <w:shd w:val="clear" w:color="auto" w:fill="FFFFFF"/>
        <w:spacing w:before="240" w:after="0" w:line="276" w:lineRule="auto"/>
        <w:jc w:val="both"/>
        <w:rPr>
          <w:rFonts w:ascii="Tahoma" w:hAnsi="Tahoma" w:cs="Tahoma"/>
          <w:sz w:val="20"/>
          <w:szCs w:val="20"/>
        </w:rPr>
      </w:pPr>
      <w:r>
        <w:rPr>
          <w:rFonts w:ascii="Tahoma" w:hAnsi="Tahoma" w:cs="Tahoma"/>
          <w:sz w:val="20"/>
          <w:szCs w:val="20"/>
        </w:rPr>
        <w:t xml:space="preserve">Projekt </w:t>
      </w:r>
      <w:hyperlink r:id="rId7" w:history="1">
        <w:r w:rsidRPr="00664294">
          <w:rPr>
            <w:rStyle w:val="Hypertextovodkaz"/>
            <w:rFonts w:ascii="Tahoma" w:hAnsi="Tahoma" w:cs="Tahoma"/>
            <w:sz w:val="20"/>
            <w:szCs w:val="20"/>
          </w:rPr>
          <w:t>Zelená obec</w:t>
        </w:r>
      </w:hyperlink>
      <w:r>
        <w:rPr>
          <w:rFonts w:ascii="Tahoma" w:hAnsi="Tahoma" w:cs="Tahoma"/>
          <w:sz w:val="20"/>
          <w:szCs w:val="20"/>
        </w:rPr>
        <w:t xml:space="preserve"> funguje již 11. rokem. Je šitý na míru obcím, které se chtějí ekologickým a šetrným způsobem k přírodě zbavit elektroodpadu, přenosných baterií a akumulátorů. V</w:t>
      </w:r>
      <w:r w:rsidRPr="006B0018">
        <w:rPr>
          <w:rFonts w:ascii="Tahoma" w:hAnsi="Tahoma" w:cs="Tahoma"/>
          <w:sz w:val="20"/>
          <w:szCs w:val="20"/>
        </w:rPr>
        <w:t>ysloužilé elektrospotřebiče z</w:t>
      </w:r>
      <w:r>
        <w:rPr>
          <w:rFonts w:ascii="Tahoma" w:hAnsi="Tahoma" w:cs="Tahoma"/>
          <w:sz w:val="20"/>
          <w:szCs w:val="20"/>
        </w:rPr>
        <w:t> </w:t>
      </w:r>
      <w:r w:rsidRPr="006B0018">
        <w:rPr>
          <w:rFonts w:ascii="Tahoma" w:hAnsi="Tahoma" w:cs="Tahoma"/>
          <w:sz w:val="20"/>
          <w:szCs w:val="20"/>
        </w:rPr>
        <w:t xml:space="preserve">domácností a </w:t>
      </w:r>
      <w:r>
        <w:rPr>
          <w:rFonts w:ascii="Tahoma" w:hAnsi="Tahoma" w:cs="Tahoma"/>
          <w:sz w:val="20"/>
          <w:szCs w:val="20"/>
        </w:rPr>
        <w:t xml:space="preserve">přenosné </w:t>
      </w:r>
      <w:r w:rsidRPr="006B0018">
        <w:rPr>
          <w:rFonts w:ascii="Tahoma" w:hAnsi="Tahoma" w:cs="Tahoma"/>
          <w:sz w:val="20"/>
          <w:szCs w:val="20"/>
        </w:rPr>
        <w:t xml:space="preserve">baterie </w:t>
      </w:r>
      <w:r>
        <w:rPr>
          <w:rFonts w:ascii="Tahoma" w:hAnsi="Tahoma" w:cs="Tahoma"/>
          <w:sz w:val="20"/>
          <w:szCs w:val="20"/>
        </w:rPr>
        <w:t xml:space="preserve">určené k recyklaci </w:t>
      </w:r>
      <w:r w:rsidRPr="006B0018">
        <w:rPr>
          <w:rFonts w:ascii="Tahoma" w:hAnsi="Tahoma" w:cs="Tahoma"/>
          <w:sz w:val="20"/>
          <w:szCs w:val="20"/>
        </w:rPr>
        <w:t xml:space="preserve">mohou obyvatelé jednoduše odkládat do sběrného boxu, který </w:t>
      </w:r>
      <w:r>
        <w:rPr>
          <w:rFonts w:ascii="Tahoma" w:hAnsi="Tahoma" w:cs="Tahoma"/>
          <w:sz w:val="20"/>
          <w:szCs w:val="20"/>
        </w:rPr>
        <w:t>bývá zpravidla</w:t>
      </w:r>
      <w:r w:rsidRPr="006B0018">
        <w:rPr>
          <w:rFonts w:ascii="Tahoma" w:hAnsi="Tahoma" w:cs="Tahoma"/>
          <w:sz w:val="20"/>
          <w:szCs w:val="20"/>
        </w:rPr>
        <w:t xml:space="preserve"> umístěn na obecním úřadě</w:t>
      </w:r>
      <w:r>
        <w:rPr>
          <w:rFonts w:ascii="Tahoma" w:hAnsi="Tahoma" w:cs="Tahoma"/>
          <w:sz w:val="20"/>
          <w:szCs w:val="20"/>
        </w:rPr>
        <w:t xml:space="preserve"> nebo v jeho blízkosti</w:t>
      </w:r>
      <w:r w:rsidRPr="006B0018">
        <w:rPr>
          <w:rFonts w:ascii="Tahoma" w:hAnsi="Tahoma" w:cs="Tahoma"/>
          <w:sz w:val="20"/>
          <w:szCs w:val="20"/>
        </w:rPr>
        <w:t xml:space="preserve">. </w:t>
      </w:r>
      <w:r>
        <w:rPr>
          <w:rFonts w:ascii="Tahoma" w:hAnsi="Tahoma" w:cs="Tahoma"/>
          <w:sz w:val="20"/>
          <w:szCs w:val="20"/>
        </w:rPr>
        <w:t>D</w:t>
      </w:r>
      <w:r w:rsidRPr="004E3756">
        <w:rPr>
          <w:rFonts w:ascii="Tahoma" w:hAnsi="Tahoma" w:cs="Tahoma"/>
          <w:sz w:val="20"/>
          <w:szCs w:val="20"/>
        </w:rPr>
        <w:t xml:space="preserve">o konce roku 2018 </w:t>
      </w:r>
      <w:r>
        <w:rPr>
          <w:rFonts w:ascii="Tahoma" w:hAnsi="Tahoma" w:cs="Tahoma"/>
          <w:sz w:val="20"/>
          <w:szCs w:val="20"/>
        </w:rPr>
        <w:t>bylo</w:t>
      </w:r>
      <w:r w:rsidRPr="004E3756">
        <w:rPr>
          <w:rFonts w:ascii="Tahoma" w:hAnsi="Tahoma" w:cs="Tahoma"/>
          <w:sz w:val="20"/>
          <w:szCs w:val="20"/>
        </w:rPr>
        <w:t xml:space="preserve"> </w:t>
      </w:r>
      <w:r>
        <w:rPr>
          <w:rFonts w:ascii="Tahoma" w:hAnsi="Tahoma" w:cs="Tahoma"/>
          <w:sz w:val="20"/>
          <w:szCs w:val="20"/>
        </w:rPr>
        <w:t xml:space="preserve">v </w:t>
      </w:r>
      <w:r w:rsidRPr="004E3756">
        <w:rPr>
          <w:rFonts w:ascii="Tahoma" w:hAnsi="Tahoma" w:cs="Tahoma"/>
          <w:sz w:val="20"/>
          <w:szCs w:val="20"/>
        </w:rPr>
        <w:t xml:space="preserve">projektu </w:t>
      </w:r>
      <w:r>
        <w:rPr>
          <w:rFonts w:ascii="Tahoma" w:hAnsi="Tahoma" w:cs="Tahoma"/>
          <w:sz w:val="20"/>
          <w:szCs w:val="20"/>
        </w:rPr>
        <w:t>zapojeno</w:t>
      </w:r>
      <w:r w:rsidRPr="004E3756">
        <w:rPr>
          <w:rFonts w:ascii="Tahoma" w:hAnsi="Tahoma" w:cs="Tahoma"/>
          <w:sz w:val="20"/>
          <w:szCs w:val="20"/>
        </w:rPr>
        <w:t xml:space="preserve"> </w:t>
      </w:r>
      <w:r>
        <w:rPr>
          <w:rFonts w:ascii="Tahoma" w:hAnsi="Tahoma" w:cs="Tahoma"/>
          <w:sz w:val="20"/>
          <w:szCs w:val="20"/>
        </w:rPr>
        <w:t>téměř 800 o</w:t>
      </w:r>
      <w:r w:rsidRPr="004E3756">
        <w:rPr>
          <w:rFonts w:ascii="Tahoma" w:hAnsi="Tahoma" w:cs="Tahoma"/>
          <w:sz w:val="20"/>
          <w:szCs w:val="20"/>
        </w:rPr>
        <w:t>bcí</w:t>
      </w:r>
      <w:r>
        <w:rPr>
          <w:rFonts w:ascii="Tahoma" w:hAnsi="Tahoma" w:cs="Tahoma"/>
          <w:sz w:val="20"/>
          <w:szCs w:val="20"/>
        </w:rPr>
        <w:t xml:space="preserve">. </w:t>
      </w:r>
      <w:r w:rsidRPr="006B0018">
        <w:rPr>
          <w:rFonts w:ascii="Tahoma" w:hAnsi="Tahoma" w:cs="Tahoma"/>
          <w:sz w:val="20"/>
          <w:szCs w:val="20"/>
        </w:rPr>
        <w:t xml:space="preserve">Projekt obci umožňuje </w:t>
      </w:r>
      <w:r>
        <w:rPr>
          <w:rFonts w:ascii="Tahoma" w:hAnsi="Tahoma" w:cs="Tahoma"/>
          <w:sz w:val="20"/>
          <w:szCs w:val="20"/>
        </w:rPr>
        <w:t xml:space="preserve">také </w:t>
      </w:r>
      <w:r w:rsidRPr="006B0018">
        <w:rPr>
          <w:rFonts w:ascii="Tahoma" w:hAnsi="Tahoma" w:cs="Tahoma"/>
          <w:sz w:val="20"/>
          <w:szCs w:val="20"/>
        </w:rPr>
        <w:t>bezplatn</w:t>
      </w:r>
      <w:r>
        <w:rPr>
          <w:rFonts w:ascii="Tahoma" w:hAnsi="Tahoma" w:cs="Tahoma"/>
          <w:sz w:val="20"/>
          <w:szCs w:val="20"/>
        </w:rPr>
        <w:t>ý odvoz a</w:t>
      </w:r>
      <w:r w:rsidRPr="006B0018">
        <w:rPr>
          <w:rFonts w:ascii="Tahoma" w:hAnsi="Tahoma" w:cs="Tahoma"/>
          <w:sz w:val="20"/>
          <w:szCs w:val="20"/>
        </w:rPr>
        <w:t xml:space="preserve"> ekologick</w:t>
      </w:r>
      <w:r>
        <w:rPr>
          <w:rFonts w:ascii="Tahoma" w:hAnsi="Tahoma" w:cs="Tahoma"/>
          <w:sz w:val="20"/>
          <w:szCs w:val="20"/>
        </w:rPr>
        <w:t>é</w:t>
      </w:r>
      <w:r w:rsidRPr="006B0018">
        <w:rPr>
          <w:rFonts w:ascii="Tahoma" w:hAnsi="Tahoma" w:cs="Tahoma"/>
          <w:sz w:val="20"/>
          <w:szCs w:val="20"/>
        </w:rPr>
        <w:t xml:space="preserve"> </w:t>
      </w:r>
      <w:r>
        <w:rPr>
          <w:rFonts w:ascii="Tahoma" w:hAnsi="Tahoma" w:cs="Tahoma"/>
          <w:sz w:val="20"/>
          <w:szCs w:val="20"/>
        </w:rPr>
        <w:t>zpracování</w:t>
      </w:r>
      <w:r w:rsidRPr="006B0018">
        <w:rPr>
          <w:rFonts w:ascii="Tahoma" w:hAnsi="Tahoma" w:cs="Tahoma"/>
          <w:sz w:val="20"/>
          <w:szCs w:val="20"/>
        </w:rPr>
        <w:t xml:space="preserve"> </w:t>
      </w:r>
      <w:r>
        <w:rPr>
          <w:rFonts w:ascii="Tahoma" w:hAnsi="Tahoma" w:cs="Tahoma"/>
          <w:sz w:val="20"/>
          <w:szCs w:val="20"/>
        </w:rPr>
        <w:t xml:space="preserve">objemnějšího </w:t>
      </w:r>
      <w:r w:rsidRPr="006B0018">
        <w:rPr>
          <w:rFonts w:ascii="Tahoma" w:hAnsi="Tahoma" w:cs="Tahoma"/>
          <w:sz w:val="20"/>
          <w:szCs w:val="20"/>
        </w:rPr>
        <w:t>obecního elektroodpadu</w:t>
      </w:r>
      <w:r>
        <w:rPr>
          <w:rFonts w:ascii="Tahoma" w:hAnsi="Tahoma" w:cs="Tahoma"/>
          <w:sz w:val="20"/>
          <w:szCs w:val="20"/>
        </w:rPr>
        <w:t xml:space="preserve"> a zapojit se do něj může kterákoliv obec z České republiky, bez ohledu na počet obyvatel.</w:t>
      </w:r>
    </w:p>
    <w:p w:rsidR="00C460C5" w:rsidRDefault="00C460C5" w:rsidP="00C460C5">
      <w:pPr>
        <w:shd w:val="clear" w:color="auto" w:fill="FFFFFF"/>
        <w:spacing w:before="240" w:after="0" w:line="276" w:lineRule="auto"/>
        <w:jc w:val="both"/>
        <w:rPr>
          <w:rFonts w:ascii="Tahoma" w:hAnsi="Tahoma" w:cs="Tahoma"/>
          <w:sz w:val="20"/>
          <w:szCs w:val="20"/>
        </w:rPr>
      </w:pPr>
      <w:r>
        <w:rPr>
          <w:rFonts w:ascii="Tahoma" w:hAnsi="Tahoma" w:cs="Tahoma"/>
          <w:sz w:val="20"/>
          <w:szCs w:val="20"/>
        </w:rPr>
        <w:t xml:space="preserve">Ze statistik REMA vyplývá, že projektu se účastní zejména menší obce. V nich totiž často chybí místa, kam by obyvatelé mohli elektroodpad odkládat, ten tak ve výsledku často končí na skládkách. </w:t>
      </w:r>
      <w:r w:rsidRPr="00B549D0">
        <w:rPr>
          <w:rFonts w:ascii="Tahoma" w:hAnsi="Tahoma" w:cs="Tahoma"/>
          <w:i/>
          <w:iCs/>
          <w:sz w:val="20"/>
          <w:szCs w:val="20"/>
        </w:rPr>
        <w:t>„Malé obce se proto zpočátku snažily řešit sběr elektroodpadu samy, z</w:t>
      </w:r>
      <w:r>
        <w:rPr>
          <w:rFonts w:ascii="Tahoma" w:hAnsi="Tahoma" w:cs="Tahoma"/>
          <w:i/>
          <w:iCs/>
          <w:sz w:val="20"/>
          <w:szCs w:val="20"/>
        </w:rPr>
        <w:t> </w:t>
      </w:r>
      <w:r w:rsidRPr="00B549D0">
        <w:rPr>
          <w:rFonts w:ascii="Tahoma" w:hAnsi="Tahoma" w:cs="Tahoma"/>
          <w:i/>
          <w:iCs/>
          <w:sz w:val="20"/>
          <w:szCs w:val="20"/>
        </w:rPr>
        <w:t xml:space="preserve">dlouhodobého hlediska však pro ně toto řešení bylo neudržitelné. </w:t>
      </w:r>
      <w:r>
        <w:rPr>
          <w:rFonts w:ascii="Tahoma" w:hAnsi="Tahoma" w:cs="Tahoma"/>
          <w:i/>
          <w:iCs/>
          <w:sz w:val="20"/>
          <w:szCs w:val="20"/>
        </w:rPr>
        <w:t xml:space="preserve">REMA </w:t>
      </w:r>
      <w:r w:rsidRPr="00B549D0">
        <w:rPr>
          <w:rFonts w:ascii="Tahoma" w:hAnsi="Tahoma" w:cs="Tahoma"/>
          <w:i/>
          <w:iCs/>
          <w:sz w:val="20"/>
          <w:szCs w:val="20"/>
        </w:rPr>
        <w:t>jim v</w:t>
      </w:r>
      <w:r>
        <w:rPr>
          <w:rFonts w:ascii="Tahoma" w:hAnsi="Tahoma" w:cs="Tahoma"/>
          <w:i/>
          <w:iCs/>
          <w:sz w:val="20"/>
          <w:szCs w:val="20"/>
        </w:rPr>
        <w:t> </w:t>
      </w:r>
      <w:r w:rsidRPr="00B549D0">
        <w:rPr>
          <w:rFonts w:ascii="Tahoma" w:hAnsi="Tahoma" w:cs="Tahoma"/>
          <w:i/>
          <w:iCs/>
          <w:sz w:val="20"/>
          <w:szCs w:val="20"/>
        </w:rPr>
        <w:t>t</w:t>
      </w:r>
      <w:r>
        <w:rPr>
          <w:rFonts w:ascii="Tahoma" w:hAnsi="Tahoma" w:cs="Tahoma"/>
          <w:i/>
          <w:iCs/>
          <w:sz w:val="20"/>
          <w:szCs w:val="20"/>
        </w:rPr>
        <w:t xml:space="preserve">éto oblasti </w:t>
      </w:r>
      <w:r w:rsidRPr="00B549D0">
        <w:rPr>
          <w:rFonts w:ascii="Tahoma" w:hAnsi="Tahoma" w:cs="Tahoma"/>
          <w:i/>
          <w:iCs/>
          <w:sz w:val="20"/>
          <w:szCs w:val="20"/>
        </w:rPr>
        <w:t>nabízí</w:t>
      </w:r>
      <w:r>
        <w:rPr>
          <w:rFonts w:ascii="Tahoma" w:hAnsi="Tahoma" w:cs="Tahoma"/>
          <w:i/>
          <w:iCs/>
          <w:sz w:val="20"/>
          <w:szCs w:val="20"/>
        </w:rPr>
        <w:t xml:space="preserve"> </w:t>
      </w:r>
      <w:r w:rsidRPr="00B549D0">
        <w:rPr>
          <w:rFonts w:ascii="Tahoma" w:hAnsi="Tahoma" w:cs="Tahoma"/>
          <w:i/>
          <w:iCs/>
          <w:sz w:val="20"/>
          <w:szCs w:val="20"/>
        </w:rPr>
        <w:t xml:space="preserve">pomocnou ruku, protože i </w:t>
      </w:r>
      <w:r>
        <w:rPr>
          <w:rFonts w:ascii="Tahoma" w:hAnsi="Tahoma" w:cs="Tahoma"/>
          <w:i/>
          <w:iCs/>
          <w:sz w:val="20"/>
          <w:szCs w:val="20"/>
        </w:rPr>
        <w:t>tyto obce</w:t>
      </w:r>
      <w:r w:rsidRPr="00B549D0">
        <w:rPr>
          <w:rFonts w:ascii="Tahoma" w:hAnsi="Tahoma" w:cs="Tahoma"/>
          <w:i/>
          <w:iCs/>
          <w:sz w:val="20"/>
          <w:szCs w:val="20"/>
        </w:rPr>
        <w:t xml:space="preserve"> potřebují mít možnost využívat kvalitních služeb za férových podmínek,“</w:t>
      </w:r>
      <w:r>
        <w:rPr>
          <w:rFonts w:ascii="Tahoma" w:hAnsi="Tahoma" w:cs="Tahoma"/>
          <w:sz w:val="20"/>
          <w:szCs w:val="20"/>
        </w:rPr>
        <w:t xml:space="preserve"> zdůrazňuje </w:t>
      </w:r>
      <w:proofErr w:type="spellStart"/>
      <w:r>
        <w:rPr>
          <w:rFonts w:ascii="Tahoma" w:hAnsi="Tahoma" w:cs="Tahoma"/>
          <w:sz w:val="20"/>
          <w:szCs w:val="20"/>
        </w:rPr>
        <w:t>Vandrovec</w:t>
      </w:r>
      <w:proofErr w:type="spellEnd"/>
      <w:r>
        <w:rPr>
          <w:rFonts w:ascii="Tahoma" w:hAnsi="Tahoma" w:cs="Tahoma"/>
          <w:sz w:val="20"/>
          <w:szCs w:val="20"/>
        </w:rPr>
        <w:t>. Proto podle něj není pro kolektivní systém REMA komplikací ani malá hmotnost objednávky. Zásilku do 50 kg je možné poslat balíkem, pro větší zásilky lze zajistit individuální svoz již od 150 kilogramů elektroodpadu. Vše bezplatně.</w:t>
      </w:r>
    </w:p>
    <w:p w:rsidR="00C460C5" w:rsidRPr="00102A61" w:rsidRDefault="00C460C5" w:rsidP="00C460C5">
      <w:pPr>
        <w:shd w:val="clear" w:color="auto" w:fill="FFFFFF"/>
        <w:spacing w:before="240" w:after="0" w:line="276" w:lineRule="auto"/>
        <w:jc w:val="both"/>
        <w:rPr>
          <w:rFonts w:ascii="Tahoma" w:hAnsi="Tahoma" w:cs="Tahoma"/>
          <w:sz w:val="20"/>
          <w:szCs w:val="20"/>
        </w:rPr>
      </w:pPr>
      <w:r>
        <w:rPr>
          <w:rFonts w:ascii="Tahoma" w:hAnsi="Tahoma" w:cs="Tahoma"/>
          <w:sz w:val="20"/>
          <w:szCs w:val="20"/>
        </w:rPr>
        <w:t xml:space="preserve">Služeb REMA využívají i obecní sběrné dvory. </w:t>
      </w:r>
      <w:r w:rsidRPr="002329AA">
        <w:rPr>
          <w:rFonts w:ascii="Tahoma" w:hAnsi="Tahoma" w:cs="Tahoma"/>
          <w:i/>
          <w:iCs/>
          <w:sz w:val="20"/>
          <w:szCs w:val="20"/>
        </w:rPr>
        <w:t xml:space="preserve">„Svoz elektroodpadu </w:t>
      </w:r>
      <w:r>
        <w:rPr>
          <w:rFonts w:ascii="Tahoma" w:hAnsi="Tahoma" w:cs="Tahoma"/>
          <w:i/>
          <w:iCs/>
          <w:sz w:val="20"/>
          <w:szCs w:val="20"/>
        </w:rPr>
        <w:t>realizujeme i v těch</w:t>
      </w:r>
      <w:r w:rsidRPr="002329AA">
        <w:rPr>
          <w:rFonts w:ascii="Tahoma" w:hAnsi="Tahoma" w:cs="Tahoma"/>
          <w:i/>
          <w:iCs/>
          <w:sz w:val="20"/>
          <w:szCs w:val="20"/>
        </w:rPr>
        <w:t xml:space="preserve"> obcí</w:t>
      </w:r>
      <w:r>
        <w:rPr>
          <w:rFonts w:ascii="Tahoma" w:hAnsi="Tahoma" w:cs="Tahoma"/>
          <w:i/>
          <w:iCs/>
          <w:sz w:val="20"/>
          <w:szCs w:val="20"/>
        </w:rPr>
        <w:t>ch</w:t>
      </w:r>
      <w:r w:rsidRPr="002329AA">
        <w:rPr>
          <w:rFonts w:ascii="Tahoma" w:hAnsi="Tahoma" w:cs="Tahoma"/>
          <w:i/>
          <w:iCs/>
          <w:sz w:val="20"/>
          <w:szCs w:val="20"/>
        </w:rPr>
        <w:t>,</w:t>
      </w:r>
      <w:r w:rsidRPr="00102A61">
        <w:rPr>
          <w:rFonts w:ascii="Tahoma" w:hAnsi="Tahoma" w:cs="Tahoma"/>
          <w:i/>
          <w:iCs/>
          <w:sz w:val="20"/>
          <w:szCs w:val="20"/>
        </w:rPr>
        <w:t xml:space="preserve"> které disponují pouze malým sběrným dvorem s omezenými skladovacími prostory. Překážkou není ani úplná absence sběrného dvora. V takovém případě stačí, aby se v obci ve spolupráci s naším kolektivním systémem zřídilo místo zpětného odběru,“</w:t>
      </w:r>
      <w:r w:rsidRPr="00102A61">
        <w:rPr>
          <w:rFonts w:ascii="Tahoma" w:hAnsi="Tahoma" w:cs="Tahoma"/>
          <w:sz w:val="20"/>
          <w:szCs w:val="20"/>
        </w:rPr>
        <w:t xml:space="preserve"> </w:t>
      </w:r>
      <w:r>
        <w:rPr>
          <w:rFonts w:ascii="Tahoma" w:hAnsi="Tahoma" w:cs="Tahoma"/>
          <w:sz w:val="20"/>
          <w:szCs w:val="20"/>
        </w:rPr>
        <w:t xml:space="preserve">vyzdvihl </w:t>
      </w:r>
      <w:proofErr w:type="spellStart"/>
      <w:r w:rsidRPr="00102A61">
        <w:rPr>
          <w:rFonts w:ascii="Tahoma" w:hAnsi="Tahoma" w:cs="Tahoma"/>
          <w:sz w:val="20"/>
          <w:szCs w:val="20"/>
        </w:rPr>
        <w:t>Vandrovec</w:t>
      </w:r>
      <w:proofErr w:type="spellEnd"/>
      <w:r>
        <w:rPr>
          <w:rFonts w:ascii="Tahoma" w:hAnsi="Tahoma" w:cs="Tahoma"/>
          <w:sz w:val="20"/>
          <w:szCs w:val="20"/>
        </w:rPr>
        <w:t xml:space="preserve"> s doplněním, </w:t>
      </w:r>
      <w:r w:rsidRPr="002329AA">
        <w:rPr>
          <w:rFonts w:ascii="Tahoma" w:hAnsi="Tahoma" w:cs="Tahoma"/>
          <w:sz w:val="20"/>
          <w:szCs w:val="20"/>
        </w:rPr>
        <w:t xml:space="preserve">že </w:t>
      </w:r>
      <w:r>
        <w:rPr>
          <w:rFonts w:ascii="Tahoma" w:hAnsi="Tahoma" w:cs="Tahoma"/>
          <w:sz w:val="20"/>
          <w:szCs w:val="20"/>
        </w:rPr>
        <w:t xml:space="preserve">právě i </w:t>
      </w:r>
      <w:r w:rsidRPr="002329AA">
        <w:rPr>
          <w:rFonts w:ascii="Tahoma" w:hAnsi="Tahoma" w:cs="Tahoma"/>
          <w:sz w:val="20"/>
          <w:szCs w:val="20"/>
        </w:rPr>
        <w:t xml:space="preserve">za tímto účelem REMA posílila regionální tým, který se o partnery v regionech </w:t>
      </w:r>
      <w:r>
        <w:rPr>
          <w:rFonts w:ascii="Tahoma" w:hAnsi="Tahoma" w:cs="Tahoma"/>
          <w:sz w:val="20"/>
          <w:szCs w:val="20"/>
        </w:rPr>
        <w:t xml:space="preserve">pravidelně </w:t>
      </w:r>
      <w:r w:rsidRPr="002329AA">
        <w:rPr>
          <w:rFonts w:ascii="Tahoma" w:hAnsi="Tahoma" w:cs="Tahoma"/>
          <w:sz w:val="20"/>
          <w:szCs w:val="20"/>
        </w:rPr>
        <w:t>stará.</w:t>
      </w:r>
      <w:r w:rsidRPr="00A93677">
        <w:rPr>
          <w:rFonts w:ascii="Tahoma" w:hAnsi="Tahoma" w:cs="Tahoma"/>
          <w:i/>
          <w:iCs/>
          <w:sz w:val="20"/>
          <w:szCs w:val="20"/>
        </w:rPr>
        <w:t xml:space="preserve"> </w:t>
      </w:r>
      <w:r>
        <w:rPr>
          <w:rFonts w:ascii="Tahoma" w:hAnsi="Tahoma" w:cs="Tahoma"/>
          <w:i/>
          <w:iCs/>
          <w:sz w:val="20"/>
          <w:szCs w:val="20"/>
        </w:rPr>
        <w:t>„</w:t>
      </w:r>
      <w:r w:rsidRPr="00A93677">
        <w:rPr>
          <w:rFonts w:ascii="Tahoma" w:hAnsi="Tahoma" w:cs="Tahoma"/>
          <w:i/>
          <w:iCs/>
          <w:sz w:val="20"/>
          <w:szCs w:val="20"/>
        </w:rPr>
        <w:t>Věříme, že tato přímá vazba je a</w:t>
      </w:r>
      <w:r>
        <w:rPr>
          <w:rFonts w:ascii="Tahoma" w:hAnsi="Tahoma" w:cs="Tahoma"/>
          <w:i/>
          <w:iCs/>
          <w:sz w:val="20"/>
          <w:szCs w:val="20"/>
        </w:rPr>
        <w:t> </w:t>
      </w:r>
      <w:r w:rsidRPr="00A93677">
        <w:rPr>
          <w:rFonts w:ascii="Tahoma" w:hAnsi="Tahoma" w:cs="Tahoma"/>
          <w:i/>
          <w:iCs/>
          <w:sz w:val="20"/>
          <w:szCs w:val="20"/>
        </w:rPr>
        <w:t xml:space="preserve">nadále bude ku </w:t>
      </w:r>
      <w:r w:rsidRPr="002329AA">
        <w:rPr>
          <w:rFonts w:ascii="Tahoma" w:hAnsi="Tahoma" w:cs="Tahoma"/>
          <w:i/>
          <w:iCs/>
          <w:sz w:val="20"/>
          <w:szCs w:val="20"/>
        </w:rPr>
        <w:t>prospěchu věci,“</w:t>
      </w:r>
      <w:r>
        <w:rPr>
          <w:rFonts w:ascii="Tahoma" w:hAnsi="Tahoma" w:cs="Tahoma"/>
          <w:sz w:val="20"/>
          <w:szCs w:val="20"/>
        </w:rPr>
        <w:t xml:space="preserve"> uzavírá.</w:t>
      </w:r>
    </w:p>
    <w:p w:rsidR="008D11F5" w:rsidRDefault="008D11F5" w:rsidP="008D11F5">
      <w:pPr>
        <w:spacing w:after="200"/>
        <w:rPr>
          <w:rFonts w:ascii="Tahoma" w:hAnsi="Tahoma"/>
          <w:b/>
          <w:bCs/>
          <w:color w:val="C00000"/>
        </w:rPr>
      </w:pPr>
    </w:p>
    <w:p w:rsidR="008D11F5" w:rsidRPr="006B1431" w:rsidRDefault="008D11F5" w:rsidP="008D11F5">
      <w:pPr>
        <w:spacing w:after="200"/>
        <w:rPr>
          <w:rFonts w:ascii="Tahoma" w:hAnsi="Tahoma"/>
          <w:b/>
          <w:bCs/>
          <w:color w:val="C00000"/>
        </w:rPr>
      </w:pPr>
      <w:r w:rsidRPr="006B1431">
        <w:rPr>
          <w:rFonts w:ascii="Tahoma" w:hAnsi="Tahoma"/>
          <w:b/>
          <w:bCs/>
          <w:color w:val="C00000"/>
        </w:rPr>
        <w:t xml:space="preserve">O společnostech REMA Systém, REMA </w:t>
      </w:r>
      <w:proofErr w:type="spellStart"/>
      <w:r w:rsidRPr="006B1431">
        <w:rPr>
          <w:rFonts w:ascii="Tahoma" w:hAnsi="Tahoma"/>
          <w:b/>
          <w:bCs/>
          <w:color w:val="C00000"/>
        </w:rPr>
        <w:t>Battery</w:t>
      </w:r>
      <w:proofErr w:type="spellEnd"/>
      <w:r w:rsidRPr="006B1431">
        <w:rPr>
          <w:rFonts w:ascii="Tahoma" w:hAnsi="Tahoma"/>
          <w:b/>
          <w:bCs/>
          <w:color w:val="C00000"/>
        </w:rPr>
        <w:t xml:space="preserve">, REMA PV Systém, REMA AOS </w:t>
      </w:r>
    </w:p>
    <w:p w:rsidR="008D11F5" w:rsidRPr="006B1431" w:rsidRDefault="008D11F5" w:rsidP="008D11F5">
      <w:pPr>
        <w:spacing w:after="200"/>
        <w:jc w:val="both"/>
        <w:rPr>
          <w:rFonts w:ascii="Tahoma" w:hAnsi="Tahoma"/>
          <w:sz w:val="20"/>
          <w:szCs w:val="20"/>
        </w:rPr>
      </w:pPr>
      <w:r w:rsidRPr="006B1431">
        <w:rPr>
          <w:rFonts w:ascii="Tahoma" w:hAnsi="Tahoma"/>
          <w:sz w:val="20"/>
          <w:szCs w:val="20"/>
        </w:rPr>
        <w:t>Hlavními aktivitami čtyřlístku společností pod značkou REMA jsou služ</w:t>
      </w:r>
      <w:r>
        <w:rPr>
          <w:rFonts w:ascii="Tahoma" w:hAnsi="Tahoma"/>
          <w:sz w:val="20"/>
          <w:szCs w:val="20"/>
        </w:rPr>
        <w:t>by zabezpečující zpětný odběr a </w:t>
      </w:r>
      <w:r w:rsidRPr="006B1431">
        <w:rPr>
          <w:rFonts w:ascii="Tahoma" w:hAnsi="Tahoma"/>
          <w:sz w:val="20"/>
          <w:szCs w:val="20"/>
        </w:rPr>
        <w:t xml:space="preserve">recyklaci elektrických a elektronických zařízení (jako jsou pračky, lednice, televize, počítače, tiskárny, mobily a další), baterií, akumulátorů a solárních panelů. </w:t>
      </w:r>
    </w:p>
    <w:p w:rsidR="008D11F5" w:rsidRPr="006B1431" w:rsidRDefault="008D11F5" w:rsidP="008D11F5">
      <w:pPr>
        <w:spacing w:after="200"/>
        <w:jc w:val="both"/>
        <w:rPr>
          <w:rFonts w:ascii="Tahoma" w:hAnsi="Tahoma"/>
          <w:sz w:val="20"/>
          <w:szCs w:val="20"/>
        </w:rPr>
      </w:pPr>
      <w:r w:rsidRPr="006B1431">
        <w:rPr>
          <w:rFonts w:ascii="Tahoma" w:hAnsi="Tahoma"/>
          <w:sz w:val="20"/>
          <w:szCs w:val="20"/>
        </w:rPr>
        <w:lastRenderedPageBreak/>
        <w:t xml:space="preserve">Nově je mezi společnostmi zařazena REMA AOS, která čeká na autorizaci s cílem poskytovat služby sdruženého plnění v oblasti obalů a odpadů z obalů. </w:t>
      </w:r>
    </w:p>
    <w:p w:rsidR="008D11F5" w:rsidRPr="006B1431" w:rsidRDefault="008D11F5" w:rsidP="008D11F5">
      <w:pPr>
        <w:spacing w:after="200"/>
        <w:jc w:val="both"/>
        <w:rPr>
          <w:rFonts w:ascii="Tahoma" w:hAnsi="Tahoma"/>
          <w:sz w:val="20"/>
          <w:szCs w:val="20"/>
        </w:rPr>
      </w:pPr>
      <w:r w:rsidRPr="006B1431">
        <w:rPr>
          <w:rFonts w:ascii="Tahoma" w:hAnsi="Tahoma"/>
          <w:sz w:val="20"/>
          <w:szCs w:val="20"/>
        </w:rPr>
        <w:t xml:space="preserve">Svým klientům REMA nabízí odborné a komplexní řešení na cestě ke splnění legislativních povinností, běžným spotřebitelům pomoc a jednoduché vyřešení starostí s nepotřebnými či vysloužilými spotřebiči, bateriemi, akumulátory a solárními články. V oblasti ochrany životního prostředí REMA působí od roku 2005, od kdy provozuje systém pro zpětný odběr a recyklaci vyřazených elektrozařízení. </w:t>
      </w:r>
    </w:p>
    <w:p w:rsidR="008D11F5" w:rsidRDefault="008D11F5" w:rsidP="008D11F5">
      <w:pPr>
        <w:spacing w:after="200"/>
        <w:jc w:val="both"/>
        <w:rPr>
          <w:rFonts w:ascii="Tahoma" w:hAnsi="Tahoma"/>
          <w:sz w:val="20"/>
          <w:szCs w:val="20"/>
        </w:rPr>
      </w:pPr>
      <w:r w:rsidRPr="006B1431">
        <w:rPr>
          <w:rFonts w:ascii="Tahoma" w:hAnsi="Tahoma"/>
          <w:b/>
          <w:sz w:val="20"/>
          <w:szCs w:val="20"/>
        </w:rPr>
        <w:t xml:space="preserve">Podrobné informace </w:t>
      </w:r>
      <w:r w:rsidR="00BB0393">
        <w:rPr>
          <w:rFonts w:ascii="Tahoma" w:hAnsi="Tahoma"/>
          <w:b/>
          <w:sz w:val="20"/>
          <w:szCs w:val="20"/>
        </w:rPr>
        <w:t xml:space="preserve">o REMA </w:t>
      </w:r>
      <w:r w:rsidRPr="006B1431">
        <w:rPr>
          <w:rFonts w:ascii="Tahoma" w:hAnsi="Tahoma"/>
          <w:b/>
          <w:sz w:val="20"/>
          <w:szCs w:val="20"/>
        </w:rPr>
        <w:t>najdete na adrese</w:t>
      </w:r>
      <w:r w:rsidRPr="006B1431">
        <w:rPr>
          <w:rFonts w:ascii="Tahoma" w:hAnsi="Tahoma"/>
          <w:sz w:val="20"/>
          <w:szCs w:val="20"/>
        </w:rPr>
        <w:t xml:space="preserve"> </w:t>
      </w:r>
      <w:hyperlink r:id="rId8" w:history="1">
        <w:r w:rsidRPr="006B1431">
          <w:rPr>
            <w:rStyle w:val="Hypertextovodkaz"/>
            <w:rFonts w:ascii="Tahoma" w:hAnsi="Tahoma"/>
            <w:sz w:val="20"/>
            <w:szCs w:val="20"/>
          </w:rPr>
          <w:t>www.rema.cloud</w:t>
        </w:r>
      </w:hyperlink>
    </w:p>
    <w:p w:rsidR="00D60208" w:rsidRDefault="008D11F5" w:rsidP="00BC01E0">
      <w:pPr>
        <w:spacing w:after="200"/>
        <w:jc w:val="both"/>
      </w:pPr>
      <w:r w:rsidRPr="0085026A">
        <w:rPr>
          <w:rFonts w:ascii="Tahoma" w:hAnsi="Tahoma"/>
          <w:b/>
          <w:bCs/>
          <w:sz w:val="20"/>
          <w:szCs w:val="20"/>
        </w:rPr>
        <w:t xml:space="preserve">Výroční zprávu společností REMA </w:t>
      </w:r>
      <w:r>
        <w:rPr>
          <w:rFonts w:ascii="Tahoma" w:hAnsi="Tahoma"/>
          <w:b/>
          <w:bCs/>
          <w:sz w:val="20"/>
          <w:szCs w:val="20"/>
        </w:rPr>
        <w:t>najdete</w:t>
      </w:r>
      <w:r>
        <w:rPr>
          <w:rFonts w:ascii="Tahoma" w:hAnsi="Tahoma"/>
          <w:sz w:val="20"/>
          <w:szCs w:val="20"/>
        </w:rPr>
        <w:t xml:space="preserve"> </w:t>
      </w:r>
      <w:hyperlink r:id="rId9" w:history="1">
        <w:r w:rsidRPr="0085026A">
          <w:rPr>
            <w:rStyle w:val="Hypertextovodkaz"/>
            <w:rFonts w:ascii="Tahoma" w:hAnsi="Tahoma"/>
            <w:sz w:val="20"/>
            <w:szCs w:val="20"/>
          </w:rPr>
          <w:t>zde</w:t>
        </w:r>
      </w:hyperlink>
    </w:p>
    <w:sectPr w:rsidR="00D6020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B24" w:rsidRDefault="00DC0B24" w:rsidP="00BC01E0">
      <w:pPr>
        <w:spacing w:after="0" w:line="240" w:lineRule="auto"/>
      </w:pPr>
      <w:r>
        <w:separator/>
      </w:r>
    </w:p>
  </w:endnote>
  <w:endnote w:type="continuationSeparator" w:id="0">
    <w:p w:rsidR="00DC0B24" w:rsidRDefault="00DC0B24" w:rsidP="00BC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B24" w:rsidRDefault="00DC0B24" w:rsidP="00BC01E0">
      <w:pPr>
        <w:spacing w:after="0" w:line="240" w:lineRule="auto"/>
      </w:pPr>
      <w:r>
        <w:separator/>
      </w:r>
    </w:p>
  </w:footnote>
  <w:footnote w:type="continuationSeparator" w:id="0">
    <w:p w:rsidR="00DC0B24" w:rsidRDefault="00DC0B24" w:rsidP="00BC0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E0" w:rsidRDefault="00BC01E0">
    <w:pPr>
      <w:pStyle w:val="Zhlav"/>
    </w:pPr>
    <w:r>
      <w:t>Návrh textu ke zveřejnění na obecním webu nebo v regionálních médiích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01"/>
    <w:rsid w:val="00030940"/>
    <w:rsid w:val="000747B9"/>
    <w:rsid w:val="000B28A4"/>
    <w:rsid w:val="000D0536"/>
    <w:rsid w:val="001120C9"/>
    <w:rsid w:val="00236ACD"/>
    <w:rsid w:val="002E35BC"/>
    <w:rsid w:val="00327CD4"/>
    <w:rsid w:val="00544B97"/>
    <w:rsid w:val="005463FD"/>
    <w:rsid w:val="00557620"/>
    <w:rsid w:val="00631D8A"/>
    <w:rsid w:val="0064739A"/>
    <w:rsid w:val="0069520E"/>
    <w:rsid w:val="00744301"/>
    <w:rsid w:val="008301D2"/>
    <w:rsid w:val="00896C07"/>
    <w:rsid w:val="008D11F5"/>
    <w:rsid w:val="008F77B9"/>
    <w:rsid w:val="00965393"/>
    <w:rsid w:val="009979D0"/>
    <w:rsid w:val="00A028F9"/>
    <w:rsid w:val="00A973E8"/>
    <w:rsid w:val="00B0239E"/>
    <w:rsid w:val="00B170E8"/>
    <w:rsid w:val="00B21459"/>
    <w:rsid w:val="00BB0393"/>
    <w:rsid w:val="00BC01E0"/>
    <w:rsid w:val="00C460C5"/>
    <w:rsid w:val="00CB086B"/>
    <w:rsid w:val="00CF7C88"/>
    <w:rsid w:val="00D05EF1"/>
    <w:rsid w:val="00D60208"/>
    <w:rsid w:val="00DC0B24"/>
    <w:rsid w:val="00E96B99"/>
    <w:rsid w:val="00FE4B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5D513-3054-4ACA-8CE8-3DEACB71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430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8D11F5"/>
    <w:rPr>
      <w:rFonts w:cs="Times New Roman"/>
      <w:color w:val="0000FF"/>
      <w:u w:val="single"/>
    </w:rPr>
  </w:style>
  <w:style w:type="paragraph" w:styleId="Zhlav">
    <w:name w:val="header"/>
    <w:basedOn w:val="Normln"/>
    <w:link w:val="ZhlavChar"/>
    <w:uiPriority w:val="99"/>
    <w:unhideWhenUsed/>
    <w:rsid w:val="00BC01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1E0"/>
    <w:rPr>
      <w:rFonts w:ascii="Calibri" w:eastAsia="Calibri" w:hAnsi="Calibri" w:cs="Times New Roman"/>
    </w:rPr>
  </w:style>
  <w:style w:type="paragraph" w:styleId="Zpat">
    <w:name w:val="footer"/>
    <w:basedOn w:val="Normln"/>
    <w:link w:val="ZpatChar"/>
    <w:uiPriority w:val="99"/>
    <w:unhideWhenUsed/>
    <w:rsid w:val="00BC01E0"/>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1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63955">
      <w:bodyDiv w:val="1"/>
      <w:marLeft w:val="0"/>
      <w:marRight w:val="0"/>
      <w:marTop w:val="0"/>
      <w:marBottom w:val="0"/>
      <w:divBdr>
        <w:top w:val="none" w:sz="0" w:space="0" w:color="auto"/>
        <w:left w:val="none" w:sz="0" w:space="0" w:color="auto"/>
        <w:bottom w:val="none" w:sz="0" w:space="0" w:color="auto"/>
        <w:right w:val="none" w:sz="0" w:space="0" w:color="auto"/>
      </w:divBdr>
    </w:div>
    <w:div w:id="1855849277">
      <w:bodyDiv w:val="1"/>
      <w:marLeft w:val="0"/>
      <w:marRight w:val="0"/>
      <w:marTop w:val="0"/>
      <w:marBottom w:val="0"/>
      <w:divBdr>
        <w:top w:val="none" w:sz="0" w:space="0" w:color="auto"/>
        <w:left w:val="none" w:sz="0" w:space="0" w:color="auto"/>
        <w:bottom w:val="none" w:sz="0" w:space="0" w:color="auto"/>
        <w:right w:val="none" w:sz="0" w:space="0" w:color="auto"/>
      </w:divBdr>
    </w:div>
    <w:div w:id="19322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a.cloud" TargetMode="External"/><Relationship Id="rId3" Type="http://schemas.openxmlformats.org/officeDocument/2006/relationships/settings" Target="settings.xml"/><Relationship Id="rId7" Type="http://schemas.openxmlformats.org/officeDocument/2006/relationships/hyperlink" Target="http://www.zelenaobe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ma.cloud/wp-content/uploads/documents/rema-system/vyrocni-zpravy/2018.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9937-8603-4D4E-BD0A-289493D2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619</Words>
  <Characters>3656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Svobodová</dc:creator>
  <cp:keywords/>
  <dc:description/>
  <cp:lastModifiedBy>Standard</cp:lastModifiedBy>
  <cp:revision>3</cp:revision>
  <dcterms:created xsi:type="dcterms:W3CDTF">2019-09-18T11:03:00Z</dcterms:created>
  <dcterms:modified xsi:type="dcterms:W3CDTF">2019-09-18T11:08:00Z</dcterms:modified>
</cp:coreProperties>
</file>